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02A" w:rsidRDefault="0062102A" w:rsidP="0062102A">
      <w:p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b/>
          <w:bCs/>
          <w:color w:val="7C7C7C"/>
          <w:sz w:val="50"/>
          <w:szCs w:val="50"/>
          <w:lang w:eastAsia="fr-FR"/>
        </w:rPr>
      </w:pPr>
      <w:r w:rsidRPr="0062102A">
        <w:rPr>
          <w:rFonts w:ascii="Baskerville" w:eastAsia="Times New Roman" w:hAnsi="Baskerville" w:cs="Times New Roman"/>
          <w:b/>
          <w:bCs/>
          <w:color w:val="7C7C7C"/>
          <w:sz w:val="50"/>
          <w:szCs w:val="50"/>
          <w:lang w:eastAsia="fr-FR"/>
        </w:rPr>
        <w:t>Ressources TIPE</w:t>
      </w:r>
      <w:r w:rsidR="00CA1C36">
        <w:rPr>
          <w:rFonts w:ascii="Baskerville" w:eastAsia="Times New Roman" w:hAnsi="Baskerville" w:cs="Times New Roman"/>
          <w:b/>
          <w:bCs/>
          <w:color w:val="7C7C7C"/>
          <w:sz w:val="50"/>
          <w:szCs w:val="50"/>
          <w:lang w:eastAsia="fr-FR"/>
        </w:rPr>
        <w:t xml:space="preserve"> d’AgroParisTech</w:t>
      </w:r>
      <w:bookmarkStart w:id="0" w:name="_GoBack"/>
      <w:bookmarkEnd w:id="0"/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b/>
          <w:bCs/>
          <w:color w:val="7C7C7C"/>
          <w:lang w:eastAsia="fr-FR"/>
        </w:rPr>
      </w:pPr>
      <w:r w:rsidRPr="0062102A">
        <w:rPr>
          <w:rFonts w:ascii="Baskerville" w:eastAsia="Times New Roman" w:hAnsi="Baskerville" w:cs="Times New Roman"/>
          <w:b/>
          <w:bCs/>
          <w:color w:val="7C7C7C"/>
          <w:lang w:eastAsia="fr-FR"/>
        </w:rPr>
        <w:t xml:space="preserve">Par Tiffany </w:t>
      </w:r>
      <w:proofErr w:type="spellStart"/>
      <w:r w:rsidRPr="0062102A">
        <w:rPr>
          <w:rFonts w:ascii="Baskerville" w:eastAsia="Times New Roman" w:hAnsi="Baskerville" w:cs="Times New Roman"/>
          <w:b/>
          <w:bCs/>
          <w:color w:val="7C7C7C"/>
          <w:lang w:eastAsia="fr-FR"/>
        </w:rPr>
        <w:t>Tran</w:t>
      </w:r>
      <w:proofErr w:type="spellEnd"/>
      <w:r w:rsidRPr="0062102A">
        <w:rPr>
          <w:rFonts w:ascii="Baskerville" w:eastAsia="Times New Roman" w:hAnsi="Baskerville" w:cs="Times New Roman"/>
          <w:b/>
          <w:bCs/>
          <w:color w:val="7C7C7C"/>
          <w:lang w:eastAsia="fr-FR"/>
        </w:rPr>
        <w:t>-Heinrich, CPGE Saint-Louis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2102A">
        <w:rPr>
          <w:rFonts w:ascii="Baskerville" w:eastAsia="Times New Roman" w:hAnsi="Baskerville" w:cs="Times New Roman"/>
          <w:b/>
          <w:bCs/>
          <w:color w:val="7C7C7C"/>
          <w:sz w:val="50"/>
          <w:szCs w:val="50"/>
          <w:lang w:eastAsia="fr-FR"/>
        </w:rPr>
        <w:t xml:space="preserve"> 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>Surpêche</w:t>
      </w:r>
      <w:proofErr w:type="spellEnd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 et effets sur la </w:t>
      </w:r>
      <w:proofErr w:type="spellStart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>biodiversite</w:t>
      </w:r>
      <w:proofErr w:type="spellEnd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́ et le fonctionnement des </w:t>
      </w:r>
      <w:proofErr w:type="spellStart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>écosystèmes</w:t>
      </w:r>
      <w:proofErr w:type="spellEnd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. 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val="en-US" w:eastAsia="fr-FR"/>
        </w:rPr>
        <w:t>Cury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val="en-US" w:eastAsia="fr-FR"/>
        </w:rPr>
        <w:t xml:space="preserve">, P. — MOOC </w:t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val="en-US" w:eastAsia="fr-FR"/>
        </w:rPr>
        <w:t>Biodiversite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val="en-US" w:eastAsia="fr-FR"/>
        </w:rPr>
        <w:t xml:space="preserve">́. 2015, 9'55. </w:t>
      </w:r>
    </w:p>
    <w:p w:rsidR="0062102A" w:rsidRDefault="0062102A" w:rsidP="0062102A">
      <w:p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val="en-US" w:eastAsia="fr-FR"/>
        </w:rPr>
      </w:pPr>
      <w:hyperlink r:id="rId5" w:history="1">
        <w:r w:rsidRPr="0062102A">
          <w:rPr>
            <w:rStyle w:val="Lienhypertexte"/>
            <w:rFonts w:ascii="Baskerville" w:eastAsia="Times New Roman" w:hAnsi="Baskerville" w:cs="Times New Roman"/>
            <w:i/>
            <w:iCs/>
            <w:sz w:val="22"/>
            <w:szCs w:val="22"/>
            <w:lang w:val="en-US" w:eastAsia="fr-FR"/>
          </w:rPr>
          <w:t>https://www.uved.fr/fiche/ressource/biodiversite-1/17/approfondi#sequence</w:t>
        </w:r>
      </w:hyperlink>
      <w:r w:rsidRPr="0062102A">
        <w:rPr>
          <w:rFonts w:ascii="Baskerville" w:eastAsia="Times New Roman" w:hAnsi="Baskerville" w:cs="Times New Roman"/>
          <w:i/>
          <w:iCs/>
          <w:sz w:val="22"/>
          <w:szCs w:val="22"/>
          <w:lang w:val="en-US" w:eastAsia="fr-FR"/>
        </w:rPr>
        <w:t xml:space="preserve"> </w:t>
      </w:r>
    </w:p>
    <w:p w:rsidR="0062102A" w:rsidRDefault="0062102A" w:rsidP="0062102A">
      <w:p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R</w:t>
      </w:r>
      <w:r w:rsidRPr="0062102A"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etrouver ce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tte</w:t>
      </w:r>
      <w:r w:rsidRPr="0062102A"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 ressource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 </w:t>
      </w:r>
      <w:r w:rsidRPr="0062102A"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sur la plate-forme Global Reporters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 www.globalreporters.org</w:t>
      </w:r>
    </w:p>
    <w:p w:rsidR="0062102A" w:rsidRDefault="0062102A" w:rsidP="0062102A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Parcours « L’eau dans tous ces </w:t>
      </w:r>
      <w:proofErr w:type="spellStart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Etats</w:t>
      </w:r>
      <w:proofErr w:type="spellEnd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 », e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nquête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s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 :</w:t>
      </w:r>
    </w:p>
    <w:p w:rsidR="0062102A" w:rsidRDefault="0062102A" w:rsidP="0062102A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Eau et biodiversité dans mon pays »</w:t>
      </w:r>
    </w:p>
    <w:p w:rsidR="0062102A" w:rsidRDefault="0062102A" w:rsidP="0062102A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La pollution de l’eau dans mon pays »</w:t>
      </w:r>
    </w:p>
    <w:p w:rsidR="0062102A" w:rsidRDefault="0062102A" w:rsidP="0062102A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L’eau et le secteur économique de mon pays »</w:t>
      </w:r>
    </w:p>
    <w:p w:rsidR="0062102A" w:rsidRDefault="0062102A" w:rsidP="0062102A">
      <w:pPr>
        <w:pStyle w:val="Paragraphedeliste"/>
        <w:shd w:val="clear" w:color="auto" w:fill="FFFFFF"/>
        <w:spacing w:before="100" w:beforeAutospacing="1" w:after="100" w:afterAutospacing="1"/>
        <w:ind w:left="1440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</w:p>
    <w:p w:rsidR="0062102A" w:rsidRDefault="0062102A" w:rsidP="0062102A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Parcours « 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Une ville 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dans tous ces </w:t>
      </w:r>
      <w:proofErr w:type="spellStart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Etats</w:t>
      </w:r>
      <w:proofErr w:type="spellEnd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 », 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e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nquête :</w:t>
      </w:r>
    </w:p>
    <w:p w:rsidR="0062102A" w:rsidRDefault="0062102A" w:rsidP="0062102A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Acteurs économique et développement durable ».</w:t>
      </w:r>
    </w:p>
    <w:p w:rsidR="0062102A" w:rsidRDefault="0062102A" w:rsidP="0062102A">
      <w:pPr>
        <w:pStyle w:val="Paragraphedeliste"/>
        <w:shd w:val="clear" w:color="auto" w:fill="FFFFFF"/>
        <w:spacing w:before="100" w:beforeAutospacing="1" w:after="100" w:afterAutospacing="1"/>
        <w:ind w:left="1440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</w:p>
    <w:p w:rsidR="0062102A" w:rsidRDefault="0062102A" w:rsidP="0062102A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Parcours</w:t>
      </w:r>
      <w:proofErr w:type="gramStart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 «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Le</w:t>
      </w:r>
      <w:proofErr w:type="gramEnd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 climat </w:t>
      </w:r>
      <w:proofErr w:type="spellStart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e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dans</w:t>
      </w:r>
      <w:proofErr w:type="spellEnd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 tous ces </w:t>
      </w:r>
      <w:proofErr w:type="spellStart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Etats</w:t>
      </w:r>
      <w:proofErr w:type="spellEnd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 »,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e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nquêt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es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 :</w:t>
      </w:r>
    </w:p>
    <w:p w:rsidR="0062102A" w:rsidRDefault="0062102A" w:rsidP="0062102A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Un acteur territorial dans mon pays. »</w:t>
      </w:r>
    </w:p>
    <w:p w:rsidR="0062102A" w:rsidRDefault="0062102A" w:rsidP="0062102A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Un acteur national dans mon pays. »</w:t>
      </w:r>
    </w:p>
    <w:p w:rsidR="0062102A" w:rsidRDefault="0062102A" w:rsidP="0062102A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Un acteur international dans mon pays. »</w:t>
      </w:r>
    </w:p>
    <w:p w:rsidR="0062102A" w:rsidRPr="0062102A" w:rsidRDefault="0062102A" w:rsidP="0062102A">
      <w:pPr>
        <w:pStyle w:val="Paragraphedeliste"/>
        <w:shd w:val="clear" w:color="auto" w:fill="FFFFFF"/>
        <w:spacing w:before="100" w:beforeAutospacing="1" w:after="100" w:afterAutospacing="1"/>
        <w:ind w:left="1440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L'aquaculture dans le monde. Module "Aquaculture : perspectives et solutions" 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val="en-US" w:eastAsia="fr-FR"/>
        </w:rPr>
        <w:t>Dabbadie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val="en-US" w:eastAsia="fr-FR"/>
        </w:rPr>
        <w:t xml:space="preserve">, L. — 2016, 7'46. </w:t>
      </w:r>
    </w:p>
    <w:p w:rsidR="0062102A" w:rsidRDefault="0062102A" w:rsidP="0062102A">
      <w:p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val="en-US" w:eastAsia="fr-FR"/>
        </w:rPr>
      </w:pPr>
      <w:r w:rsidRPr="0062102A">
        <w:rPr>
          <w:rFonts w:ascii="Baskerville" w:eastAsia="Times New Roman" w:hAnsi="Baskerville" w:cs="Times New Roman"/>
          <w:i/>
          <w:iCs/>
          <w:sz w:val="22"/>
          <w:szCs w:val="22"/>
          <w:lang w:val="en-US" w:eastAsia="fr-FR"/>
        </w:rPr>
        <w:t xml:space="preserve">https://www.canal-u.tv/video/canal_uved/l_aquaculture_dans_le_monde.36961 </w:t>
      </w:r>
    </w:p>
    <w:p w:rsidR="0062102A" w:rsidRDefault="0062102A" w:rsidP="0062102A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Parcours « L’eau dans tous ces </w:t>
      </w:r>
      <w:proofErr w:type="spellStart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Etats</w:t>
      </w:r>
      <w:proofErr w:type="spellEnd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 », enquêtes :</w:t>
      </w:r>
    </w:p>
    <w:p w:rsidR="0062102A" w:rsidRDefault="0062102A" w:rsidP="0062102A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Eau et biodiversité dans mon pays »</w:t>
      </w:r>
    </w:p>
    <w:p w:rsidR="0062102A" w:rsidRDefault="0062102A" w:rsidP="0062102A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La pollution de l’eau dans mon pays »</w:t>
      </w:r>
    </w:p>
    <w:p w:rsidR="0062102A" w:rsidRDefault="0062102A" w:rsidP="0062102A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L’eau et le secteur économique de mon pays »</w:t>
      </w:r>
    </w:p>
    <w:p w:rsidR="0062102A" w:rsidRDefault="0062102A" w:rsidP="0062102A">
      <w:pPr>
        <w:pStyle w:val="Paragraphedeliste"/>
        <w:shd w:val="clear" w:color="auto" w:fill="FFFFFF"/>
        <w:spacing w:before="100" w:beforeAutospacing="1" w:after="100" w:afterAutospacing="1"/>
        <w:ind w:left="1440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</w:p>
    <w:p w:rsidR="0062102A" w:rsidRDefault="0062102A" w:rsidP="0062102A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Parcours « Une ville dans tous ces </w:t>
      </w:r>
      <w:proofErr w:type="spellStart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Etats</w:t>
      </w:r>
      <w:proofErr w:type="spellEnd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 », enquête :</w:t>
      </w:r>
    </w:p>
    <w:p w:rsidR="0062102A" w:rsidRDefault="0062102A" w:rsidP="0062102A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Acteurs économique et développement durable ».</w:t>
      </w:r>
    </w:p>
    <w:p w:rsidR="0062102A" w:rsidRDefault="0062102A" w:rsidP="0062102A">
      <w:pPr>
        <w:pStyle w:val="Paragraphedeliste"/>
        <w:shd w:val="clear" w:color="auto" w:fill="FFFFFF"/>
        <w:spacing w:before="100" w:beforeAutospacing="1" w:after="100" w:afterAutospacing="1"/>
        <w:ind w:left="1440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</w:p>
    <w:p w:rsidR="0062102A" w:rsidRDefault="0062102A" w:rsidP="0062102A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Parcours</w:t>
      </w:r>
      <w:proofErr w:type="gramStart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 «Le</w:t>
      </w:r>
      <w:proofErr w:type="gramEnd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 climat </w:t>
      </w:r>
      <w:proofErr w:type="spellStart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edans</w:t>
      </w:r>
      <w:proofErr w:type="spellEnd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 tous ces </w:t>
      </w:r>
      <w:proofErr w:type="spellStart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Etats</w:t>
      </w:r>
      <w:proofErr w:type="spellEnd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 »,enquêtes :</w:t>
      </w:r>
    </w:p>
    <w:p w:rsidR="0062102A" w:rsidRDefault="0062102A" w:rsidP="0062102A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Un acteur territorial dans mon pays. »</w:t>
      </w:r>
    </w:p>
    <w:p w:rsidR="0062102A" w:rsidRDefault="0062102A" w:rsidP="0062102A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Un acteur national dans mon pays. »</w:t>
      </w:r>
    </w:p>
    <w:p w:rsidR="0062102A" w:rsidRDefault="0062102A" w:rsidP="0062102A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Un acteur international dans mon pays. »</w:t>
      </w:r>
    </w:p>
    <w:p w:rsid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lastRenderedPageBreak/>
        <w:t xml:space="preserve">Droit international de la mer et ressources </w:t>
      </w:r>
      <w:proofErr w:type="spellStart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>situées</w:t>
      </w:r>
      <w:proofErr w:type="spellEnd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 en mer : quels enjeux actuels ? 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val="en-US" w:eastAsia="fr-FR"/>
        </w:rPr>
        <w:t>Galletti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val="en-US" w:eastAsia="fr-FR"/>
        </w:rPr>
        <w:t xml:space="preserve">, F. — MOOC </w:t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val="en-US" w:eastAsia="fr-FR"/>
        </w:rPr>
        <w:t>Biodiversite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val="en-US" w:eastAsia="fr-FR"/>
        </w:rPr>
        <w:t xml:space="preserve">́. 2015, 12'01. 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62102A">
        <w:rPr>
          <w:rFonts w:ascii="Baskerville" w:eastAsia="Times New Roman" w:hAnsi="Baskerville" w:cs="Times New Roman"/>
          <w:i/>
          <w:iCs/>
          <w:sz w:val="22"/>
          <w:szCs w:val="22"/>
          <w:lang w:val="en-US" w:eastAsia="fr-FR"/>
        </w:rPr>
        <w:t xml:space="preserve">https://www.uved.fr/fiche/ressource/biodiversite-1/22/approfondi#sequence 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val="en-US" w:eastAsia="fr-FR"/>
        </w:rPr>
        <w:t xml:space="preserve">Fiche </w:t>
      </w:r>
      <w:proofErr w:type="spellStart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val="en-US" w:eastAsia="fr-FR"/>
        </w:rPr>
        <w:t>ressource</w:t>
      </w:r>
      <w:proofErr w:type="spellEnd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val="en-US" w:eastAsia="fr-FR"/>
        </w:rPr>
        <w:t xml:space="preserve"> en </w:t>
      </w:r>
      <w:proofErr w:type="gramStart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val="en-US" w:eastAsia="fr-FR"/>
        </w:rPr>
        <w:t>MOOC :</w:t>
      </w:r>
      <w:proofErr w:type="gramEnd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val="en-US" w:eastAsia="fr-FR"/>
        </w:rPr>
        <w:t xml:space="preserve"> </w:t>
      </w:r>
    </w:p>
    <w:p w:rsidR="0062102A" w:rsidRDefault="0062102A" w:rsidP="0062102A">
      <w:p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val="en-US" w:eastAsia="fr-FR"/>
        </w:rPr>
      </w:pPr>
      <w:r w:rsidRPr="0062102A">
        <w:rPr>
          <w:rFonts w:ascii="Baskerville" w:eastAsia="Times New Roman" w:hAnsi="Baskerville" w:cs="Times New Roman"/>
          <w:i/>
          <w:iCs/>
          <w:sz w:val="22"/>
          <w:szCs w:val="22"/>
          <w:lang w:val="en-US" w:eastAsia="fr-FR"/>
        </w:rPr>
        <w:t xml:space="preserve">https://www.uved.fr/fiche/ressource/biodiversite-1/17/approfondi? fbclid=IwAR0FMBYdeyuHldRQpeTeu8HunwxemoWAgu3H2NB9hTqOyr9GwckiCQmzq8s#sequence </w:t>
      </w:r>
    </w:p>
    <w:p w:rsidR="00CA1C36" w:rsidRDefault="00CA1C36" w:rsidP="0062102A">
      <w:p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val="en-US" w:eastAsia="fr-FR"/>
        </w:rPr>
      </w:pPr>
    </w:p>
    <w:p w:rsidR="00CA1C36" w:rsidRDefault="00CA1C36" w:rsidP="00CA1C36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Parcours « L’eau dans tous ces </w:t>
      </w:r>
      <w:proofErr w:type="spellStart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Etats</w:t>
      </w:r>
      <w:proofErr w:type="spellEnd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 », enquêtes :</w:t>
      </w:r>
    </w:p>
    <w:p w:rsidR="00CA1C36" w:rsidRDefault="00CA1C36" w:rsidP="00CA1C36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Acteurs gouvernemental et accès aux ressources. »</w:t>
      </w:r>
    </w:p>
    <w:p w:rsidR="00CA1C36" w:rsidRDefault="00CA1C36" w:rsidP="00CA1C36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Eau et biodiversité dans mon pays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.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 »</w:t>
      </w:r>
    </w:p>
    <w:p w:rsidR="00CA1C36" w:rsidRDefault="00CA1C36" w:rsidP="00CA1C36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 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L’eau et le secteur économique de mon pays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.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 »</w:t>
      </w:r>
    </w:p>
    <w:p w:rsidR="00CA1C36" w:rsidRPr="00CA1C36" w:rsidRDefault="00CA1C36" w:rsidP="00CA1C36">
      <w:pPr>
        <w:pStyle w:val="Paragraphedeliste"/>
        <w:shd w:val="clear" w:color="auto" w:fill="FFFFFF"/>
        <w:spacing w:before="100" w:beforeAutospacing="1" w:after="100" w:afterAutospacing="1"/>
        <w:ind w:left="1440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</w:p>
    <w:p w:rsidR="00CA1C36" w:rsidRDefault="00CA1C36" w:rsidP="00CA1C36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Parcours</w:t>
      </w:r>
      <w:proofErr w:type="gramStart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 «Le</w:t>
      </w:r>
      <w:proofErr w:type="gramEnd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 climat </w:t>
      </w:r>
      <w:proofErr w:type="spellStart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edans</w:t>
      </w:r>
      <w:proofErr w:type="spellEnd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 tous ces </w:t>
      </w:r>
      <w:proofErr w:type="spellStart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Etats</w:t>
      </w:r>
      <w:proofErr w:type="spellEnd"/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 »,enquêtes :</w:t>
      </w:r>
    </w:p>
    <w:p w:rsidR="00CA1C36" w:rsidRDefault="00CA1C36" w:rsidP="00CA1C36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Conséquences du réchauffement climatique 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dans mon pays. »</w:t>
      </w:r>
    </w:p>
    <w:p w:rsidR="00CA1C36" w:rsidRDefault="00CA1C36" w:rsidP="00CA1C36">
      <w:pPr>
        <w:pStyle w:val="Paragraphedeliste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</w:pP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 </w:t>
      </w:r>
      <w:r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>« Un acteur international dans mon pays. »</w:t>
      </w:r>
    </w:p>
    <w:p w:rsidR="00CA1C36" w:rsidRPr="0062102A" w:rsidRDefault="00CA1C36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2102A">
        <w:rPr>
          <w:rFonts w:ascii="Baskerville" w:eastAsia="Times New Roman" w:hAnsi="Baskerville" w:cs="Times New Roman"/>
          <w:b/>
          <w:bCs/>
          <w:color w:val="7C7C7C"/>
          <w:sz w:val="32"/>
          <w:szCs w:val="32"/>
          <w:lang w:eastAsia="fr-FR"/>
        </w:rPr>
        <w:t xml:space="preserve">Ressources </w:t>
      </w:r>
      <w:proofErr w:type="spellStart"/>
      <w:r w:rsidRPr="0062102A">
        <w:rPr>
          <w:rFonts w:ascii="Baskerville" w:eastAsia="Times New Roman" w:hAnsi="Baskerville" w:cs="Times New Roman"/>
          <w:b/>
          <w:bCs/>
          <w:color w:val="7C7C7C"/>
          <w:sz w:val="32"/>
          <w:szCs w:val="32"/>
          <w:lang w:eastAsia="fr-FR"/>
        </w:rPr>
        <w:t>AgroPariTech</w:t>
      </w:r>
      <w:proofErr w:type="spellEnd"/>
      <w:r w:rsidRPr="0062102A">
        <w:rPr>
          <w:rFonts w:ascii="Baskerville" w:eastAsia="Times New Roman" w:hAnsi="Baskerville" w:cs="Times New Roman"/>
          <w:b/>
          <w:bCs/>
          <w:color w:val="7C7C7C"/>
          <w:sz w:val="32"/>
          <w:szCs w:val="32"/>
          <w:lang w:eastAsia="fr-FR"/>
        </w:rPr>
        <w:t xml:space="preserve"> </w:t>
      </w:r>
      <w:r w:rsidR="00CA1C36">
        <w:rPr>
          <w:rFonts w:ascii="Baskerville" w:eastAsia="Times New Roman" w:hAnsi="Baskerville" w:cs="Times New Roman"/>
          <w:b/>
          <w:bCs/>
          <w:color w:val="7C7C7C"/>
          <w:sz w:val="32"/>
          <w:szCs w:val="32"/>
          <w:lang w:eastAsia="fr-FR"/>
        </w:rPr>
        <w:t>(Divers)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Les </w:t>
      </w:r>
      <w:proofErr w:type="spellStart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>Mooc</w:t>
      </w:r>
      <w:proofErr w:type="spellEnd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 </w:t>
      </w:r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(petite expertise)</w:t>
      </w:r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br/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Postés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 par </w:t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AgroParisTech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 entre autres </w:t>
      </w:r>
      <w:r w:rsidRPr="0062102A"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https://www.fun-mooc.fr/universities/AgroParisTech/ 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Les Disputes </w:t>
      </w:r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(grand Public)</w:t>
      </w:r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br/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Débats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 sur des sujets </w:t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très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 </w:t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controversés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 : podcasts à disposition, et </w:t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conférences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 auxquelles assister </w:t>
      </w:r>
      <w:r w:rsidRPr="0062102A"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http://www2.agroparistech.fr/Disputes-d-AgroParisTech-3109.html 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Les </w:t>
      </w:r>
      <w:proofErr w:type="spellStart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>débats</w:t>
      </w:r>
      <w:proofErr w:type="spellEnd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 de l’agro </w:t>
      </w:r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(grand public)</w:t>
      </w:r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br/>
        <w:t xml:space="preserve">En collaboration avec les </w:t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élèves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 de l’</w:t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établissement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 </w:t>
      </w:r>
      <w:r w:rsidRPr="0062102A"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http://www2.agroparistech.fr/podcast/-Les-debats-d-AgroParisTech-.html 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Cours en ligne </w:t>
      </w:r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(moyenne expertise)</w:t>
      </w:r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br/>
        <w:t xml:space="preserve">Certains enseignants font le choix de publier leurs cours d’introduction à leurs modules </w:t>
      </w:r>
      <w:r w:rsidRPr="0062102A"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https://tice.agroparistech.fr/coursenligne/ 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Revues et presse, livres </w:t>
      </w:r>
      <w:proofErr w:type="spellStart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>électroniques</w:t>
      </w:r>
      <w:proofErr w:type="spellEnd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 </w:t>
      </w:r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(service de documentations, public) </w:t>
      </w:r>
      <w:r w:rsidRPr="0062102A"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http://www2.agroparistech.fr/Bibliotheques-documentation-editions.html 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Veilles </w:t>
      </w:r>
      <w:proofErr w:type="spellStart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>thématiques</w:t>
      </w:r>
      <w:proofErr w:type="spellEnd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 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Quelques documentalistes publient des articles, en ligne depuis leur portail documentaire Il y a </w:t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possibilite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́ de travailler sur une veille </w:t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thématique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 avec un documentaliste </w:t>
      </w:r>
      <w:r w:rsidRPr="0062102A"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https://www.scoop.it/u/documentation-ist-agroparistech 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>Unités</w:t>
      </w:r>
      <w:proofErr w:type="spellEnd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 de recherche 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24 </w:t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unités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 mixtes de recherche et d’une </w:t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unite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́ de recherche et </w:t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développement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 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2102A"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http://www2.agroparistech.fr/-Unites-mixtes-de-recherche-.html 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Hal </w:t>
      </w:r>
      <w:proofErr w:type="spellStart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>AgroParisTech</w:t>
      </w:r>
      <w:proofErr w:type="spellEnd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 </w:t>
      </w:r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(expert)</w:t>
      </w:r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br/>
        <w:t xml:space="preserve">Portail public des recherches, aujourd’hui ce sont </w:t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près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 de 35% des recherches qui sont </w:t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publiées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 </w:t>
      </w:r>
      <w:r w:rsidRPr="0062102A"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https://hal-agroparistech.archives-ouvertes.fr/search/index </w:t>
      </w:r>
    </w:p>
    <w:p w:rsidR="0062102A" w:rsidRPr="0062102A" w:rsidRDefault="0062102A" w:rsidP="006210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>Chimactiv</w:t>
      </w:r>
      <w:proofErr w:type="spellEnd"/>
      <w:r w:rsidRPr="0062102A">
        <w:rPr>
          <w:rFonts w:ascii="Baskerville" w:eastAsia="Times New Roman" w:hAnsi="Baskerville" w:cs="Times New Roman"/>
          <w:b/>
          <w:bCs/>
          <w:sz w:val="22"/>
          <w:szCs w:val="22"/>
          <w:lang w:eastAsia="fr-FR"/>
        </w:rPr>
        <w:t xml:space="preserve"> </w:t>
      </w:r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: ressources </w:t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pédagogiques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 </w:t>
      </w:r>
      <w:proofErr w:type="spellStart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>numériques</w:t>
      </w:r>
      <w:proofErr w:type="spellEnd"/>
      <w:r w:rsidRPr="0062102A">
        <w:rPr>
          <w:rFonts w:ascii="Baskerville" w:eastAsia="Times New Roman" w:hAnsi="Baskerville" w:cs="Times New Roman"/>
          <w:sz w:val="22"/>
          <w:szCs w:val="22"/>
          <w:lang w:eastAsia="fr-FR"/>
        </w:rPr>
        <w:t xml:space="preserve"> interactives dans l'analyse chimique de milieux complexes </w:t>
      </w:r>
      <w:r w:rsidRPr="0062102A">
        <w:rPr>
          <w:rFonts w:ascii="Baskerville" w:eastAsia="Times New Roman" w:hAnsi="Baskerville" w:cs="Times New Roman"/>
          <w:i/>
          <w:iCs/>
          <w:sz w:val="22"/>
          <w:szCs w:val="22"/>
          <w:lang w:eastAsia="fr-FR"/>
        </w:rPr>
        <w:t xml:space="preserve">http://chimactiv.agroparistech.fr/fr </w:t>
      </w:r>
    </w:p>
    <w:p w:rsidR="0062102A" w:rsidRPr="0062102A" w:rsidRDefault="0062102A" w:rsidP="0062102A">
      <w:pPr>
        <w:shd w:val="clear" w:color="auto" w:fill="FFFFFF"/>
        <w:rPr>
          <w:rFonts w:ascii="Times New Roman" w:eastAsia="Times New Roman" w:hAnsi="Times New Roman" w:cs="Times New Roman"/>
          <w:lang w:eastAsia="fr-FR"/>
        </w:rPr>
      </w:pPr>
      <w:r w:rsidRPr="0062102A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62102A">
        <w:rPr>
          <w:rFonts w:ascii="Times New Roman" w:eastAsia="Times New Roman" w:hAnsi="Times New Roman" w:cs="Times New Roman"/>
          <w:lang w:eastAsia="fr-FR"/>
        </w:rPr>
        <w:instrText xml:space="preserve"> INCLUDEPICTURE "/var/folders/my/2kx5tb216kg_mwjbbvxknrhh0000gn/T/com.microsoft.Word/WebArchiveCopyPasteTempFiles/page1image3774999920" \* MERGEFORMATINET </w:instrText>
      </w:r>
      <w:r w:rsidRPr="0062102A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62102A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2514600" cy="17780"/>
            <wp:effectExtent l="0" t="0" r="0" b="0"/>
            <wp:docPr id="3" name="Image 3" descr="page1image377499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7749999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02A">
        <w:rPr>
          <w:rFonts w:ascii="Times New Roman" w:eastAsia="Times New Roman" w:hAnsi="Times New Roman" w:cs="Times New Roman"/>
          <w:lang w:eastAsia="fr-FR"/>
        </w:rPr>
        <w:fldChar w:fldCharType="end"/>
      </w:r>
      <w:r w:rsidRPr="0062102A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62102A">
        <w:rPr>
          <w:rFonts w:ascii="Times New Roman" w:eastAsia="Times New Roman" w:hAnsi="Times New Roman" w:cs="Times New Roman"/>
          <w:lang w:eastAsia="fr-FR"/>
        </w:rPr>
        <w:instrText xml:space="preserve"> INCLUDEPICTURE "/var/folders/my/2kx5tb216kg_mwjbbvxknrhh0000gn/T/com.microsoft.Word/WebArchiveCopyPasteTempFiles/page1image3775000176" \* MERGEFORMATINET </w:instrText>
      </w:r>
      <w:r w:rsidRPr="0062102A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62102A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1776095" cy="2743200"/>
            <wp:effectExtent l="0" t="0" r="1905" b="0"/>
            <wp:docPr id="2" name="Image 2" descr="page1image377500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7750001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02A">
        <w:rPr>
          <w:rFonts w:ascii="Times New Roman" w:eastAsia="Times New Roman" w:hAnsi="Times New Roman" w:cs="Times New Roman"/>
          <w:lang w:eastAsia="fr-FR"/>
        </w:rPr>
        <w:fldChar w:fldCharType="end"/>
      </w:r>
      <w:r w:rsidRPr="0062102A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62102A">
        <w:rPr>
          <w:rFonts w:ascii="Times New Roman" w:eastAsia="Times New Roman" w:hAnsi="Times New Roman" w:cs="Times New Roman"/>
          <w:lang w:eastAsia="fr-FR"/>
        </w:rPr>
        <w:instrText xml:space="preserve"> INCLUDEPICTURE "/var/folders/my/2kx5tb216kg_mwjbbvxknrhh0000gn/T/com.microsoft.Word/WebArchiveCopyPasteTempFiles/page1image3775000432" \* MERGEFORMATINET </w:instrText>
      </w:r>
      <w:r w:rsidRPr="0062102A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62102A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2400300" cy="2743200"/>
            <wp:effectExtent l="0" t="0" r="0" b="0"/>
            <wp:docPr id="1" name="Image 1" descr="page1image3775000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7750004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02A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62102A" w:rsidRDefault="0062102A"/>
    <w:sectPr w:rsidR="0062102A" w:rsidSect="009C39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4F44"/>
    <w:multiLevelType w:val="hybridMultilevel"/>
    <w:tmpl w:val="60AAEF1E"/>
    <w:lvl w:ilvl="0" w:tplc="905EEF78">
      <w:numFmt w:val="bullet"/>
      <w:lvlText w:val="-"/>
      <w:lvlJc w:val="left"/>
      <w:pPr>
        <w:ind w:left="720" w:hanging="360"/>
      </w:pPr>
      <w:rPr>
        <w:rFonts w:ascii="Baskerville" w:eastAsia="Times New Roman" w:hAnsi="Baskervill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2A"/>
    <w:rsid w:val="0062102A"/>
    <w:rsid w:val="007D768A"/>
    <w:rsid w:val="009C3919"/>
    <w:rsid w:val="00C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0D526A"/>
  <w15:chartTrackingRefBased/>
  <w15:docId w15:val="{D73911BA-4509-7547-9733-B573B5E1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0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6210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102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21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uved.fr/fiche/ressource/biodiversite-1/17/approfondi#sequen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2019-09-11T07:55:00Z</dcterms:created>
  <dcterms:modified xsi:type="dcterms:W3CDTF">2019-09-11T08:20:00Z</dcterms:modified>
</cp:coreProperties>
</file>